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D0" w:rsidRDefault="005B45D0" w:rsidP="005B45D0">
      <w:pPr>
        <w:tabs>
          <w:tab w:val="left" w:pos="7725"/>
          <w:tab w:val="righ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Лобакинского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B45D0" w:rsidRDefault="005B45D0" w:rsidP="005B45D0">
      <w:pPr>
        <w:pBdr>
          <w:bottom w:val="single" w:sz="12" w:space="1" w:color="auto"/>
        </w:pBd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Суровикинского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</w:p>
    <w:p w:rsidR="005B45D0" w:rsidRDefault="005B45D0" w:rsidP="005B45D0">
      <w:pPr>
        <w:jc w:val="center"/>
        <w:rPr>
          <w:b/>
        </w:rPr>
      </w:pPr>
      <w:proofErr w:type="gramStart"/>
      <w:r>
        <w:rPr>
          <w:b/>
        </w:rPr>
        <w:t>404432 ,</w:t>
      </w:r>
      <w:proofErr w:type="gramEnd"/>
      <w:r>
        <w:rPr>
          <w:b/>
        </w:rPr>
        <w:t xml:space="preserve"> Волгоградская область </w:t>
      </w:r>
      <w:proofErr w:type="spellStart"/>
      <w:r>
        <w:rPr>
          <w:b/>
        </w:rPr>
        <w:t>Суровикинский</w:t>
      </w:r>
      <w:proofErr w:type="spellEnd"/>
      <w:r>
        <w:rPr>
          <w:b/>
        </w:rPr>
        <w:t xml:space="preserve"> район хутор </w:t>
      </w:r>
      <w:proofErr w:type="spellStart"/>
      <w:r>
        <w:rPr>
          <w:b/>
        </w:rPr>
        <w:t>Лобакин</w:t>
      </w:r>
      <w:proofErr w:type="spellEnd"/>
    </w:p>
    <w:p w:rsidR="005B45D0" w:rsidRDefault="005B45D0" w:rsidP="005B45D0">
      <w:pPr>
        <w:jc w:val="center"/>
        <w:rPr>
          <w:b/>
        </w:rPr>
      </w:pPr>
      <w:r>
        <w:rPr>
          <w:b/>
        </w:rPr>
        <w:t>Тел. 8-927-505-99-60</w:t>
      </w:r>
    </w:p>
    <w:p w:rsidR="005B45D0" w:rsidRDefault="005B45D0" w:rsidP="005B45D0">
      <w:pPr>
        <w:ind w:left="426" w:firstLine="567"/>
        <w:jc w:val="center"/>
      </w:pPr>
    </w:p>
    <w:p w:rsidR="005B45D0" w:rsidRDefault="005B45D0" w:rsidP="005B45D0">
      <w:pPr>
        <w:ind w:left="426" w:firstLine="567"/>
        <w:jc w:val="center"/>
      </w:pPr>
    </w:p>
    <w:p w:rsidR="005B45D0" w:rsidRDefault="005B45D0" w:rsidP="005B45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5B45D0" w:rsidRDefault="005B45D0" w:rsidP="005B45D0">
      <w:pPr>
        <w:ind w:left="426" w:firstLine="567"/>
        <w:jc w:val="center"/>
        <w:rPr>
          <w:sz w:val="28"/>
          <w:szCs w:val="28"/>
        </w:rPr>
      </w:pPr>
    </w:p>
    <w:p w:rsidR="005B45D0" w:rsidRPr="005B45D0" w:rsidRDefault="00390B21" w:rsidP="005B45D0">
      <w:pPr>
        <w:jc w:val="both"/>
        <w:rPr>
          <w:rFonts w:eastAsia="Calibri"/>
          <w:b/>
        </w:rPr>
      </w:pPr>
      <w:r>
        <w:rPr>
          <w:rFonts w:eastAsia="Calibri"/>
        </w:rPr>
        <w:t>от 24</w:t>
      </w:r>
      <w:bookmarkStart w:id="0" w:name="_GoBack"/>
      <w:bookmarkEnd w:id="0"/>
      <w:r w:rsidR="00B7097F">
        <w:rPr>
          <w:rFonts w:eastAsia="Calibri"/>
        </w:rPr>
        <w:t xml:space="preserve"> октября</w:t>
      </w:r>
      <w:r w:rsidR="005B45D0" w:rsidRPr="005B45D0">
        <w:rPr>
          <w:rFonts w:eastAsia="Calibri"/>
        </w:rPr>
        <w:t xml:space="preserve"> 2024</w:t>
      </w:r>
      <w:r w:rsidR="005B45D0" w:rsidRPr="005B45D0">
        <w:rPr>
          <w:rFonts w:eastAsia="Calibri"/>
          <w:b/>
        </w:rPr>
        <w:t xml:space="preserve">            </w:t>
      </w:r>
      <w:r w:rsidR="005B45D0">
        <w:rPr>
          <w:rFonts w:eastAsia="Calibri"/>
          <w:b/>
        </w:rPr>
        <w:t xml:space="preserve">           </w:t>
      </w:r>
      <w:r w:rsidR="005B45D0" w:rsidRPr="005B45D0">
        <w:rPr>
          <w:rFonts w:eastAsia="Calibri"/>
          <w:b/>
        </w:rPr>
        <w:t xml:space="preserve">             </w:t>
      </w:r>
      <w:r w:rsidR="005B45D0">
        <w:rPr>
          <w:rFonts w:eastAsia="Calibri"/>
          <w:b/>
        </w:rPr>
        <w:t xml:space="preserve"> </w:t>
      </w:r>
      <w:r w:rsidR="005B45D0" w:rsidRPr="005B45D0">
        <w:rPr>
          <w:rFonts w:eastAsia="Calibri"/>
          <w:b/>
        </w:rPr>
        <w:t xml:space="preserve">    № </w:t>
      </w:r>
      <w:r>
        <w:rPr>
          <w:rFonts w:eastAsia="Calibri"/>
          <w:b/>
        </w:rPr>
        <w:t>3/7</w:t>
      </w:r>
    </w:p>
    <w:p w:rsidR="005B45D0" w:rsidRPr="005B45D0" w:rsidRDefault="005B45D0" w:rsidP="005B45D0"/>
    <w:p w:rsidR="005B45D0" w:rsidRDefault="005B45D0" w:rsidP="005B45D0">
      <w:pPr>
        <w:pStyle w:val="a3"/>
        <w:shd w:val="clear" w:color="auto" w:fill="FFFFFF"/>
        <w:spacing w:before="0" w:beforeAutospacing="0" w:after="150" w:afterAutospacing="0"/>
        <w:ind w:right="4855"/>
        <w:jc w:val="both"/>
        <w:rPr>
          <w:color w:val="000000"/>
        </w:rPr>
      </w:pPr>
    </w:p>
    <w:p w:rsidR="005B45D0" w:rsidRDefault="005B45D0" w:rsidP="005B45D0">
      <w:pPr>
        <w:pStyle w:val="a3"/>
        <w:shd w:val="clear" w:color="auto" w:fill="FFFFFF"/>
        <w:spacing w:before="0" w:beforeAutospacing="0" w:after="150" w:afterAutospacing="0"/>
        <w:ind w:right="5244"/>
        <w:jc w:val="both"/>
        <w:rPr>
          <w:color w:val="000000"/>
        </w:rPr>
      </w:pPr>
      <w:r>
        <w:rPr>
          <w:color w:val="000000"/>
        </w:rPr>
        <w:t>О прин</w:t>
      </w:r>
      <w:r w:rsidR="005D7B85">
        <w:rPr>
          <w:color w:val="000000"/>
        </w:rPr>
        <w:t>ятии муниципального имущества в</w:t>
      </w:r>
      <w:r w:rsidR="0016777B">
        <w:rPr>
          <w:color w:val="000000"/>
        </w:rPr>
        <w:t xml:space="preserve"> </w:t>
      </w:r>
      <w:r>
        <w:rPr>
          <w:color w:val="000000"/>
        </w:rPr>
        <w:t xml:space="preserve">собственность </w:t>
      </w:r>
      <w:proofErr w:type="spellStart"/>
      <w:r>
        <w:rPr>
          <w:color w:val="000000"/>
        </w:rPr>
        <w:t>Лобакинского</w:t>
      </w:r>
      <w:proofErr w:type="spellEnd"/>
      <w:r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Суровикинского</w:t>
      </w:r>
      <w:proofErr w:type="spellEnd"/>
      <w:r>
        <w:rPr>
          <w:color w:val="000000"/>
        </w:rPr>
        <w:t xml:space="preserve"> муниципального района Волгоградской области </w:t>
      </w:r>
    </w:p>
    <w:p w:rsidR="005B45D0" w:rsidRDefault="005B45D0" w:rsidP="005B45D0">
      <w:pPr>
        <w:pStyle w:val="a3"/>
        <w:shd w:val="clear" w:color="auto" w:fill="FFFFFF"/>
        <w:spacing w:before="0" w:beforeAutospacing="0" w:after="150" w:afterAutospacing="0"/>
        <w:ind w:right="4855"/>
        <w:jc w:val="both"/>
        <w:rPr>
          <w:color w:val="000000"/>
        </w:rPr>
      </w:pPr>
    </w:p>
    <w:p w:rsidR="00390B21" w:rsidRDefault="005B45D0" w:rsidP="00390B2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 </w:t>
      </w:r>
      <w:r>
        <w:rPr>
          <w:color w:val="000000"/>
        </w:rPr>
        <w:tab/>
        <w:t xml:space="preserve">Руководствуясь </w:t>
      </w:r>
      <w:r>
        <w:rPr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</w:t>
      </w:r>
      <w:r>
        <w:t xml:space="preserve">», Положением о порядке управления и распоряжения муниципальной собственность </w:t>
      </w:r>
      <w:proofErr w:type="spellStart"/>
      <w:r>
        <w:t>Суровикинского</w:t>
      </w:r>
      <w:proofErr w:type="spellEnd"/>
      <w:r>
        <w:t xml:space="preserve"> муниципального района Волгоградской области, утвержденным решением </w:t>
      </w:r>
      <w:proofErr w:type="spellStart"/>
      <w:r>
        <w:t>Суровикинской</w:t>
      </w:r>
      <w:proofErr w:type="spellEnd"/>
      <w:r>
        <w:t xml:space="preserve"> районной Думы от 22.01.2018 № 33/263,</w:t>
      </w:r>
      <w:r>
        <w:rPr>
          <w:color w:val="000000"/>
        </w:rPr>
        <w:t xml:space="preserve"> Уставом </w:t>
      </w:r>
      <w:proofErr w:type="spellStart"/>
      <w:r>
        <w:rPr>
          <w:color w:val="000000"/>
        </w:rPr>
        <w:t>Лобакинского</w:t>
      </w:r>
      <w:proofErr w:type="spellEnd"/>
      <w:r>
        <w:rPr>
          <w:color w:val="000000"/>
        </w:rPr>
        <w:t xml:space="preserve"> сельского поселения,</w:t>
      </w:r>
      <w:r>
        <w:t xml:space="preserve"> Совет депутатов </w:t>
      </w:r>
      <w:proofErr w:type="spellStart"/>
      <w:r>
        <w:t>Лобакинское</w:t>
      </w:r>
      <w:proofErr w:type="spellEnd"/>
      <w:r>
        <w:t xml:space="preserve"> сельское поселение </w:t>
      </w:r>
      <w:proofErr w:type="spellStart"/>
      <w:r>
        <w:t>Суровикинского</w:t>
      </w:r>
      <w:proofErr w:type="spellEnd"/>
      <w:r>
        <w:t xml:space="preserve"> района Волгоградской области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B45D0" w:rsidRDefault="005B45D0" w:rsidP="00390B2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РЕШИЛ:</w:t>
      </w:r>
    </w:p>
    <w:p w:rsidR="0016777B" w:rsidRDefault="005B45D0" w:rsidP="005B45D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>
        <w:t xml:space="preserve">1. Принять </w:t>
      </w:r>
      <w:r>
        <w:rPr>
          <w:color w:val="000000"/>
        </w:rPr>
        <w:t xml:space="preserve">муниципальное имущество в собственность </w:t>
      </w:r>
      <w:proofErr w:type="spellStart"/>
      <w:r>
        <w:rPr>
          <w:color w:val="000000"/>
        </w:rPr>
        <w:t>Лобакинского</w:t>
      </w:r>
      <w:proofErr w:type="spellEnd"/>
      <w:r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Суровикинского</w:t>
      </w:r>
      <w:proofErr w:type="spellEnd"/>
      <w:r>
        <w:rPr>
          <w:color w:val="000000"/>
        </w:rPr>
        <w:t xml:space="preserve"> муниципального района Волгоградской области</w:t>
      </w:r>
      <w:r w:rsidR="0016777B">
        <w:rPr>
          <w:color w:val="000000"/>
        </w:rPr>
        <w:t>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5225"/>
        <w:gridCol w:w="3590"/>
      </w:tblGrid>
      <w:tr w:rsidR="0016777B" w:rsidRPr="003810BC" w:rsidTr="0016777B">
        <w:tc>
          <w:tcPr>
            <w:tcW w:w="530" w:type="dxa"/>
            <w:vMerge w:val="restart"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 w:rsidRPr="003810BC">
              <w:rPr>
                <w:sz w:val="22"/>
                <w:szCs w:val="22"/>
              </w:rPr>
              <w:t>1</w:t>
            </w:r>
          </w:p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rPr>
                <w:sz w:val="22"/>
                <w:szCs w:val="22"/>
              </w:rPr>
            </w:pPr>
          </w:p>
          <w:p w:rsidR="0016777B" w:rsidRPr="003810BC" w:rsidRDefault="0016777B" w:rsidP="00E341F4">
            <w:pPr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BC">
              <w:rPr>
                <w:sz w:val="22"/>
                <w:szCs w:val="22"/>
              </w:rPr>
              <w:t>Наименование то</w:t>
            </w:r>
            <w:r w:rsidR="00B7097F">
              <w:rPr>
                <w:sz w:val="22"/>
                <w:szCs w:val="22"/>
              </w:rPr>
              <w:t>вара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Косилка ротационная навесная КРН-2,1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B7097F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</w:t>
            </w:r>
          </w:p>
        </w:tc>
        <w:tc>
          <w:tcPr>
            <w:tcW w:w="3590" w:type="dxa"/>
            <w:shd w:val="clear" w:color="auto" w:fill="auto"/>
          </w:tcPr>
          <w:p w:rsidR="0016777B" w:rsidRPr="00B7097F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1595 мм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роторов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шт.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Скорость движения рабочая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км/ч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B7097F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3585 мм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высота среза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мм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1380 мм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Ширина захвата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м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(без инструмента, принадлежностей и запасных частей)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 кг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Производительность, га/ч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B7097F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2.85</w:t>
            </w:r>
          </w:p>
        </w:tc>
      </w:tr>
      <w:tr w:rsidR="0016777B" w:rsidRPr="003810BC" w:rsidTr="0016777B"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Агрегатируется</w:t>
            </w:r>
            <w:proofErr w:type="spellEnd"/>
          </w:p>
        </w:tc>
        <w:tc>
          <w:tcPr>
            <w:tcW w:w="3590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трактором тягового класса 0,9-1,4 </w:t>
            </w:r>
          </w:p>
        </w:tc>
      </w:tr>
      <w:tr w:rsidR="0016777B" w:rsidRPr="003810BC" w:rsidTr="0016777B">
        <w:trPr>
          <w:trHeight w:val="270"/>
        </w:trPr>
        <w:tc>
          <w:tcPr>
            <w:tcW w:w="530" w:type="dxa"/>
            <w:vMerge/>
            <w:shd w:val="clear" w:color="auto" w:fill="auto"/>
          </w:tcPr>
          <w:p w:rsidR="0016777B" w:rsidRPr="003810BC" w:rsidRDefault="0016777B" w:rsidP="00E341F4">
            <w:pPr>
              <w:rPr>
                <w:sz w:val="22"/>
                <w:szCs w:val="22"/>
              </w:rPr>
            </w:pPr>
          </w:p>
        </w:tc>
        <w:tc>
          <w:tcPr>
            <w:tcW w:w="5225" w:type="dxa"/>
            <w:shd w:val="clear" w:color="auto" w:fill="auto"/>
          </w:tcPr>
          <w:p w:rsidR="0016777B" w:rsidRPr="003810BC" w:rsidRDefault="00B7097F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имущества</w:t>
            </w:r>
          </w:p>
        </w:tc>
        <w:tc>
          <w:tcPr>
            <w:tcW w:w="3590" w:type="dxa"/>
            <w:shd w:val="clear" w:color="auto" w:fill="auto"/>
          </w:tcPr>
          <w:p w:rsidR="0016777B" w:rsidRPr="003810BC" w:rsidRDefault="00390B21" w:rsidP="00E341F4">
            <w:pPr>
              <w:tabs>
                <w:tab w:val="left" w:pos="3705"/>
                <w:tab w:val="left" w:pos="6770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212 258,31</w:t>
            </w:r>
          </w:p>
        </w:tc>
      </w:tr>
    </w:tbl>
    <w:p w:rsidR="0016777B" w:rsidRDefault="0016777B" w:rsidP="0016777B"/>
    <w:p w:rsidR="0016777B" w:rsidRDefault="0016777B" w:rsidP="0016777B">
      <w:r>
        <w:t>2. Настоящее решение вступает в силу с момента его официального обнародования.</w:t>
      </w:r>
    </w:p>
    <w:p w:rsidR="0016777B" w:rsidRDefault="0016777B" w:rsidP="0016777B"/>
    <w:p w:rsidR="0016777B" w:rsidRDefault="0016777B" w:rsidP="0016777B"/>
    <w:p w:rsidR="0016777B" w:rsidRDefault="0016777B" w:rsidP="0016777B"/>
    <w:p w:rsidR="0016777B" w:rsidRDefault="0016777B" w:rsidP="0016777B"/>
    <w:p w:rsidR="0016777B" w:rsidRDefault="0016777B" w:rsidP="0016777B">
      <w:r>
        <w:t xml:space="preserve">Глава </w:t>
      </w:r>
      <w:proofErr w:type="spellStart"/>
      <w:r>
        <w:t>Лобакинского</w:t>
      </w:r>
      <w:proofErr w:type="spellEnd"/>
    </w:p>
    <w:p w:rsidR="0016777B" w:rsidRDefault="0016777B">
      <w:r>
        <w:t xml:space="preserve">сельского поселения                                                                                     </w:t>
      </w:r>
      <w:proofErr w:type="spellStart"/>
      <w:r w:rsidR="00390B21">
        <w:t>А.Г.Хасиев</w:t>
      </w:r>
      <w:proofErr w:type="spellEnd"/>
    </w:p>
    <w:sectPr w:rsidR="0016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0"/>
    <w:rsid w:val="000F0BFE"/>
    <w:rsid w:val="0016777B"/>
    <w:rsid w:val="00390B21"/>
    <w:rsid w:val="005B45D0"/>
    <w:rsid w:val="005D7B85"/>
    <w:rsid w:val="00A047A0"/>
    <w:rsid w:val="00B06096"/>
    <w:rsid w:val="00B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F715"/>
  <w15:chartTrackingRefBased/>
  <w15:docId w15:val="{628727BF-E521-430A-BEF1-31B66273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B45D0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5B45D0"/>
  </w:style>
  <w:style w:type="paragraph" w:styleId="a4">
    <w:name w:val="Balloon Text"/>
    <w:basedOn w:val="a"/>
    <w:link w:val="a5"/>
    <w:uiPriority w:val="99"/>
    <w:semiHidden/>
    <w:unhideWhenUsed/>
    <w:rsid w:val="00390B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B2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2024-10-25T10:41:00Z</cp:lastPrinted>
  <dcterms:created xsi:type="dcterms:W3CDTF">2024-07-10T12:28:00Z</dcterms:created>
  <dcterms:modified xsi:type="dcterms:W3CDTF">2024-10-25T10:41:00Z</dcterms:modified>
</cp:coreProperties>
</file>