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D5" w:rsidRPr="00183DDF" w:rsidRDefault="007636D5" w:rsidP="007636D5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83DDF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83D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36D5" w:rsidRPr="00183DDF" w:rsidRDefault="007636D5" w:rsidP="007636D5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3DD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83D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636D5" w:rsidRPr="00183DDF" w:rsidRDefault="007636D5" w:rsidP="007636D5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636D5" w:rsidRPr="00183DDF" w:rsidRDefault="007636D5" w:rsidP="007636D5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DDF">
        <w:rPr>
          <w:rFonts w:ascii="Times New Roman" w:hAnsi="Times New Roman" w:cs="Times New Roman"/>
          <w:b/>
          <w:bCs/>
          <w:sz w:val="24"/>
          <w:szCs w:val="24"/>
        </w:rPr>
        <w:t xml:space="preserve">404432 Волгоградская область </w:t>
      </w:r>
      <w:proofErr w:type="spellStart"/>
      <w:r w:rsidRPr="00183DDF">
        <w:rPr>
          <w:rFonts w:ascii="Times New Roman" w:hAnsi="Times New Roman" w:cs="Times New Roman"/>
          <w:b/>
          <w:bCs/>
          <w:sz w:val="24"/>
          <w:szCs w:val="24"/>
        </w:rPr>
        <w:t>Суровикинский</w:t>
      </w:r>
      <w:proofErr w:type="spellEnd"/>
      <w:r w:rsidRPr="00183DDF">
        <w:rPr>
          <w:rFonts w:ascii="Times New Roman" w:hAnsi="Times New Roman" w:cs="Times New Roman"/>
          <w:b/>
          <w:bCs/>
          <w:sz w:val="24"/>
          <w:szCs w:val="24"/>
        </w:rPr>
        <w:t xml:space="preserve"> район х. </w:t>
      </w:r>
      <w:proofErr w:type="spellStart"/>
      <w:r w:rsidRPr="00183DDF">
        <w:rPr>
          <w:rFonts w:ascii="Times New Roman" w:hAnsi="Times New Roman" w:cs="Times New Roman"/>
          <w:b/>
          <w:bCs/>
          <w:sz w:val="24"/>
          <w:szCs w:val="24"/>
        </w:rPr>
        <w:t>Лобакин</w:t>
      </w:r>
      <w:proofErr w:type="spellEnd"/>
    </w:p>
    <w:p w:rsidR="007636D5" w:rsidRPr="00183DDF" w:rsidRDefault="007636D5" w:rsidP="007636D5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DDF">
        <w:rPr>
          <w:rFonts w:ascii="Times New Roman" w:hAnsi="Times New Roman" w:cs="Times New Roman"/>
          <w:b/>
          <w:bCs/>
          <w:sz w:val="24"/>
          <w:szCs w:val="24"/>
        </w:rPr>
        <w:t>Тел. (факс) 8(84473) 9-92-13, 8-927-505-99-60</w:t>
      </w:r>
    </w:p>
    <w:p w:rsidR="007636D5" w:rsidRPr="00183DDF" w:rsidRDefault="007636D5" w:rsidP="007636D5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7636D5" w:rsidRPr="00183DDF" w:rsidRDefault="007636D5" w:rsidP="007636D5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7636D5" w:rsidRPr="00183DDF" w:rsidRDefault="007636D5" w:rsidP="007636D5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D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636D5" w:rsidRPr="00183DDF" w:rsidRDefault="007636D5" w:rsidP="007636D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636D5" w:rsidRPr="00183DDF" w:rsidRDefault="007636D5" w:rsidP="007636D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636D5" w:rsidRPr="00183DDF" w:rsidRDefault="00C97E13" w:rsidP="0076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11.11</w:t>
      </w:r>
      <w:r w:rsidR="007636D5" w:rsidRPr="00183DDF">
        <w:rPr>
          <w:rFonts w:ascii="Times New Roman" w:hAnsi="Times New Roman" w:cs="Times New Roman"/>
          <w:sz w:val="28"/>
          <w:szCs w:val="28"/>
        </w:rPr>
        <w:t>.2020г.</w:t>
      </w:r>
      <w:r w:rsidR="007636D5" w:rsidRPr="00183D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636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36D5" w:rsidRPr="00183D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D5" w:rsidRPr="00183DDF">
        <w:rPr>
          <w:rFonts w:ascii="Times New Roman" w:hAnsi="Times New Roman" w:cs="Times New Roman"/>
          <w:sz w:val="28"/>
          <w:szCs w:val="28"/>
        </w:rPr>
        <w:t xml:space="preserve"> </w:t>
      </w:r>
      <w:r w:rsidR="007636D5" w:rsidRPr="00183DD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7636D5" w:rsidRPr="00183DDF" w:rsidRDefault="007636D5" w:rsidP="007636D5">
      <w:pPr>
        <w:shd w:val="clear" w:color="auto" w:fill="FFFFFF"/>
        <w:tabs>
          <w:tab w:val="left" w:pos="2590"/>
        </w:tabs>
        <w:jc w:val="center"/>
        <w:rPr>
          <w:color w:val="000000"/>
          <w:sz w:val="28"/>
          <w:szCs w:val="28"/>
        </w:rPr>
      </w:pPr>
    </w:p>
    <w:p w:rsidR="007636D5" w:rsidRPr="007636D5" w:rsidRDefault="007636D5" w:rsidP="007636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636D5" w:rsidRPr="007636D5" w:rsidRDefault="007636D5" w:rsidP="007636D5">
      <w:pPr>
        <w:autoSpaceDE w:val="0"/>
        <w:autoSpaceDN w:val="0"/>
        <w:adjustRightInd w:val="0"/>
        <w:spacing w:after="0" w:line="240" w:lineRule="auto"/>
        <w:ind w:firstLine="993"/>
        <w:outlineLvl w:val="0"/>
        <w:rPr>
          <w:rFonts w:ascii="Times New Roman" w:hAnsi="Times New Roman"/>
          <w:sz w:val="28"/>
          <w:szCs w:val="28"/>
        </w:rPr>
      </w:pPr>
    </w:p>
    <w:p w:rsidR="00C97E13" w:rsidRDefault="007636D5" w:rsidP="00C97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36D5">
        <w:rPr>
          <w:rFonts w:ascii="Times New Roman" w:hAnsi="Times New Roman"/>
          <w:sz w:val="28"/>
          <w:szCs w:val="28"/>
        </w:rPr>
        <w:t xml:space="preserve">Об утверждении </w:t>
      </w:r>
      <w:r w:rsidR="00C97E13">
        <w:rPr>
          <w:rFonts w:ascii="Times New Roman" w:hAnsi="Times New Roman" w:cs="Times New Roman"/>
          <w:sz w:val="28"/>
          <w:szCs w:val="28"/>
        </w:rPr>
        <w:t>П</w:t>
      </w:r>
      <w:r w:rsidR="00C97E13" w:rsidRPr="00C97E13">
        <w:rPr>
          <w:rFonts w:ascii="Times New Roman" w:hAnsi="Times New Roman" w:cs="Times New Roman"/>
          <w:sz w:val="28"/>
          <w:szCs w:val="28"/>
        </w:rPr>
        <w:t>оложения</w:t>
      </w:r>
      <w:r w:rsidR="00C97E13">
        <w:rPr>
          <w:rFonts w:ascii="Times New Roman" w:hAnsi="Times New Roman" w:cs="Times New Roman"/>
          <w:sz w:val="28"/>
          <w:szCs w:val="28"/>
        </w:rPr>
        <w:t xml:space="preserve"> </w:t>
      </w:r>
      <w:r w:rsidR="00C97E13" w:rsidRPr="00C97E13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</w:p>
    <w:p w:rsidR="00C97E13" w:rsidRDefault="00C97E13" w:rsidP="00C97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E13">
        <w:rPr>
          <w:rFonts w:ascii="Times New Roman" w:hAnsi="Times New Roman" w:cs="Times New Roman"/>
          <w:sz w:val="28"/>
          <w:szCs w:val="28"/>
        </w:rPr>
        <w:t xml:space="preserve">уставов казачьих обществ на территории </w:t>
      </w:r>
      <w:proofErr w:type="spellStart"/>
      <w:r w:rsidRPr="00C97E13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97E13">
        <w:rPr>
          <w:rFonts w:ascii="Times New Roman" w:hAnsi="Times New Roman"/>
          <w:sz w:val="28"/>
          <w:szCs w:val="28"/>
        </w:rPr>
        <w:t xml:space="preserve"> </w:t>
      </w:r>
      <w:r w:rsidRPr="00C97E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97E1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97E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97E13" w:rsidRPr="00C97E13" w:rsidRDefault="00C97E13" w:rsidP="00C97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E13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7636D5" w:rsidRPr="007636D5" w:rsidRDefault="007636D5" w:rsidP="00C97E13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36D5" w:rsidRPr="007636D5" w:rsidRDefault="007636D5" w:rsidP="00C97E1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636D5">
        <w:rPr>
          <w:rFonts w:ascii="Times New Roman" w:hAnsi="Times New Roman"/>
          <w:sz w:val="28"/>
          <w:szCs w:val="28"/>
        </w:rPr>
        <w:t xml:space="preserve">В соответствии с </w:t>
      </w:r>
      <w:r w:rsidR="00C97E13" w:rsidRPr="0028425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C97E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7E13" w:rsidRPr="00284257">
        <w:rPr>
          <w:rFonts w:ascii="Times New Roman" w:hAnsi="Times New Roman" w:cs="Times New Roman"/>
          <w:sz w:val="28"/>
          <w:szCs w:val="28"/>
        </w:rPr>
        <w:t>15 июня 1992 г. № 632 «О мерах по реализации Закона Российской Федерации «О реабилитации репрессированных народов» в отношении казачества», Типовым положением о согласовании и утверждении уставов казачьих обществ, утвержденным приказом Федерального агентства по делам национальностей от 06 апреля 2020 г. № 45</w:t>
      </w:r>
      <w:r w:rsidRPr="007636D5">
        <w:rPr>
          <w:rFonts w:ascii="Times New Roman" w:hAnsi="Times New Roman"/>
          <w:sz w:val="28"/>
          <w:szCs w:val="28"/>
        </w:rPr>
        <w:t xml:space="preserve">,   администрация </w:t>
      </w:r>
      <w:proofErr w:type="spellStart"/>
      <w:r w:rsidRPr="007636D5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7636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636D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7636D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proofErr w:type="gramEnd"/>
    </w:p>
    <w:p w:rsidR="007636D5" w:rsidRPr="007636D5" w:rsidRDefault="007636D5" w:rsidP="00C97E1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636D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7636D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7636D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636D5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7636D5" w:rsidRPr="007636D5" w:rsidRDefault="007636D5" w:rsidP="00C97E1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7E13" w:rsidRPr="00C97E13" w:rsidRDefault="00C97E13" w:rsidP="00C97E13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E13"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proofErr w:type="gramStart"/>
      <w:r w:rsidRPr="00C97E13">
        <w:rPr>
          <w:rFonts w:ascii="Times New Roman" w:hAnsi="Times New Roman"/>
          <w:b w:val="0"/>
          <w:sz w:val="28"/>
          <w:szCs w:val="28"/>
        </w:rPr>
        <w:t>прилагаемое</w:t>
      </w:r>
      <w:proofErr w:type="gramEnd"/>
      <w:r w:rsidR="007636D5" w:rsidRPr="00C97E13">
        <w:rPr>
          <w:rFonts w:ascii="Times New Roman" w:hAnsi="Times New Roman"/>
          <w:b w:val="0"/>
          <w:sz w:val="28"/>
          <w:szCs w:val="28"/>
        </w:rPr>
        <w:t xml:space="preserve"> </w:t>
      </w:r>
      <w:r w:rsidRPr="00C97E13">
        <w:rPr>
          <w:rFonts w:ascii="Times New Roman" w:hAnsi="Times New Roman" w:cs="Times New Roman"/>
          <w:b w:val="0"/>
          <w:sz w:val="28"/>
          <w:szCs w:val="28"/>
        </w:rPr>
        <w:t>Положения о согласовании и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E13">
        <w:rPr>
          <w:rFonts w:ascii="Times New Roman" w:hAnsi="Times New Roman" w:cs="Times New Roman"/>
          <w:b w:val="0"/>
          <w:sz w:val="28"/>
          <w:szCs w:val="28"/>
        </w:rPr>
        <w:t xml:space="preserve">уставов казачьих обществ на территории </w:t>
      </w:r>
      <w:proofErr w:type="spellStart"/>
      <w:r w:rsidRPr="00C97E13">
        <w:rPr>
          <w:rFonts w:ascii="Times New Roman" w:hAnsi="Times New Roman" w:cs="Times New Roman"/>
          <w:b w:val="0"/>
          <w:sz w:val="28"/>
          <w:szCs w:val="28"/>
        </w:rPr>
        <w:t>Лобакинского</w:t>
      </w:r>
      <w:proofErr w:type="spellEnd"/>
      <w:r w:rsidRPr="00C97E13">
        <w:rPr>
          <w:rFonts w:ascii="Times New Roman" w:hAnsi="Times New Roman"/>
          <w:b w:val="0"/>
          <w:sz w:val="28"/>
          <w:szCs w:val="28"/>
        </w:rPr>
        <w:t xml:space="preserve"> </w:t>
      </w:r>
      <w:r w:rsidRPr="00C97E1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C97E13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C97E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E13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C97E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36D5" w:rsidRPr="007636D5" w:rsidRDefault="00C97E13" w:rsidP="00C97E1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36D5" w:rsidRPr="007636D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7636D5" w:rsidRPr="007636D5" w:rsidRDefault="007636D5" w:rsidP="00C97E13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7636D5" w:rsidRPr="007636D5" w:rsidRDefault="007636D5" w:rsidP="00C97E13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7636D5" w:rsidRPr="007636D5" w:rsidRDefault="007636D5" w:rsidP="007636D5">
      <w:pPr>
        <w:autoSpaceDE w:val="0"/>
        <w:autoSpaceDN w:val="0"/>
        <w:adjustRightInd w:val="0"/>
        <w:spacing w:after="0" w:line="240" w:lineRule="auto"/>
        <w:ind w:firstLine="993"/>
        <w:outlineLvl w:val="0"/>
        <w:rPr>
          <w:rFonts w:ascii="Times New Roman" w:hAnsi="Times New Roman"/>
          <w:sz w:val="28"/>
          <w:szCs w:val="28"/>
        </w:rPr>
      </w:pPr>
    </w:p>
    <w:p w:rsidR="007636D5" w:rsidRPr="007636D5" w:rsidRDefault="007636D5" w:rsidP="007636D5">
      <w:pPr>
        <w:autoSpaceDE w:val="0"/>
        <w:autoSpaceDN w:val="0"/>
        <w:adjustRightInd w:val="0"/>
        <w:spacing w:after="0" w:line="240" w:lineRule="auto"/>
        <w:ind w:firstLine="993"/>
        <w:outlineLvl w:val="0"/>
        <w:rPr>
          <w:rFonts w:ascii="Times New Roman" w:hAnsi="Times New Roman"/>
          <w:sz w:val="28"/>
          <w:szCs w:val="28"/>
        </w:rPr>
      </w:pPr>
    </w:p>
    <w:p w:rsidR="007636D5" w:rsidRPr="007636D5" w:rsidRDefault="007636D5" w:rsidP="007636D5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rFonts w:ascii="Times New Roman" w:hAnsi="Times New Roman"/>
          <w:sz w:val="28"/>
          <w:szCs w:val="28"/>
        </w:rPr>
      </w:pPr>
    </w:p>
    <w:p w:rsidR="007636D5" w:rsidRPr="007636D5" w:rsidRDefault="007636D5" w:rsidP="007636D5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rFonts w:ascii="Times New Roman" w:hAnsi="Times New Roman"/>
          <w:sz w:val="28"/>
          <w:szCs w:val="28"/>
        </w:rPr>
      </w:pPr>
      <w:r w:rsidRPr="007636D5">
        <w:rPr>
          <w:rFonts w:ascii="Times New Roman" w:hAnsi="Times New Roman"/>
          <w:sz w:val="28"/>
          <w:szCs w:val="28"/>
        </w:rPr>
        <w:t>Глава администрации</w:t>
      </w:r>
    </w:p>
    <w:p w:rsidR="007636D5" w:rsidRPr="007636D5" w:rsidRDefault="007636D5" w:rsidP="007636D5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7636D5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7636D5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В.Н. Ситников</w:t>
      </w:r>
    </w:p>
    <w:p w:rsidR="007636D5" w:rsidRPr="007636D5" w:rsidRDefault="007636D5" w:rsidP="007636D5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rFonts w:ascii="Times New Roman" w:hAnsi="Times New Roman"/>
          <w:sz w:val="28"/>
          <w:szCs w:val="28"/>
        </w:rPr>
      </w:pPr>
    </w:p>
    <w:p w:rsidR="007636D5" w:rsidRPr="007636D5" w:rsidRDefault="007636D5" w:rsidP="007636D5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rFonts w:ascii="Times New Roman" w:hAnsi="Times New Roman"/>
          <w:sz w:val="28"/>
          <w:szCs w:val="28"/>
        </w:rPr>
      </w:pPr>
    </w:p>
    <w:p w:rsidR="007636D5" w:rsidRPr="007636D5" w:rsidRDefault="007636D5" w:rsidP="007636D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p w:rsidR="007636D5" w:rsidRPr="00583E42" w:rsidRDefault="007636D5" w:rsidP="007636D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583E4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636D5" w:rsidRPr="00583E42" w:rsidRDefault="007636D5" w:rsidP="007636D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p w:rsidR="007636D5" w:rsidRPr="00583E42" w:rsidRDefault="007636D5" w:rsidP="007636D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583E42">
        <w:rPr>
          <w:rFonts w:ascii="Times New Roman" w:hAnsi="Times New Roman"/>
          <w:sz w:val="28"/>
          <w:szCs w:val="28"/>
        </w:rPr>
        <w:t>постановлением</w:t>
      </w:r>
    </w:p>
    <w:p w:rsidR="007636D5" w:rsidRPr="00583E42" w:rsidRDefault="007636D5" w:rsidP="007636D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83E42">
        <w:rPr>
          <w:rFonts w:ascii="Times New Roman" w:hAnsi="Times New Roman"/>
          <w:sz w:val="28"/>
          <w:szCs w:val="28"/>
        </w:rPr>
        <w:t>главы</w:t>
      </w:r>
      <w:r w:rsidR="00C97E1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97E13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C9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583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583E42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7636D5" w:rsidRPr="00583E42" w:rsidRDefault="007636D5" w:rsidP="007636D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83E42">
        <w:rPr>
          <w:rFonts w:ascii="Times New Roman" w:hAnsi="Times New Roman"/>
          <w:sz w:val="28"/>
          <w:szCs w:val="28"/>
        </w:rPr>
        <w:t>муниципального района</w:t>
      </w:r>
    </w:p>
    <w:p w:rsidR="007636D5" w:rsidRPr="00583E42" w:rsidRDefault="00C97E13" w:rsidP="007636D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</w:t>
      </w:r>
      <w:r w:rsidR="007636D5" w:rsidRPr="00583E42">
        <w:rPr>
          <w:rFonts w:ascii="Times New Roman" w:hAnsi="Times New Roman"/>
          <w:sz w:val="28"/>
          <w:szCs w:val="28"/>
        </w:rPr>
        <w:t xml:space="preserve">2020  № </w:t>
      </w:r>
      <w:r>
        <w:rPr>
          <w:rFonts w:ascii="Times New Roman" w:hAnsi="Times New Roman"/>
          <w:sz w:val="28"/>
          <w:szCs w:val="28"/>
        </w:rPr>
        <w:t>42</w:t>
      </w:r>
      <w:r w:rsidR="007636D5" w:rsidRPr="00583E42">
        <w:rPr>
          <w:rFonts w:ascii="Times New Roman" w:hAnsi="Times New Roman"/>
          <w:sz w:val="28"/>
          <w:szCs w:val="28"/>
        </w:rPr>
        <w:t xml:space="preserve"> </w:t>
      </w:r>
    </w:p>
    <w:p w:rsidR="007636D5" w:rsidRDefault="007636D5" w:rsidP="007636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36D5" w:rsidRDefault="007636D5" w:rsidP="007636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36D5" w:rsidRDefault="007636D5" w:rsidP="007636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36D5" w:rsidRDefault="007636D5" w:rsidP="007636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36D5" w:rsidRPr="00B46541" w:rsidRDefault="007636D5" w:rsidP="007636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541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7636D5" w:rsidRPr="00B46541" w:rsidRDefault="007636D5" w:rsidP="007636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46541">
        <w:rPr>
          <w:rFonts w:ascii="Times New Roman" w:hAnsi="Times New Roman" w:cs="Times New Roman"/>
          <w:b w:val="0"/>
          <w:sz w:val="28"/>
          <w:szCs w:val="28"/>
        </w:rPr>
        <w:t xml:space="preserve"> согласовании и утверждении уставов казачьих обществ на территории </w:t>
      </w:r>
      <w:proofErr w:type="spellStart"/>
      <w:r w:rsidR="00C97E13">
        <w:rPr>
          <w:rFonts w:ascii="Times New Roman" w:hAnsi="Times New Roman"/>
          <w:b w:val="0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B4654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B4654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</w:t>
      </w:r>
    </w:p>
    <w:p w:rsidR="007636D5" w:rsidRPr="00284257" w:rsidRDefault="007636D5" w:rsidP="00763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6D5" w:rsidRPr="00284257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425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Указом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Типовым положением о согласовании и утверждении уставов казачьих обществ, утвержденным приказом Федерального агентства по делам национальностей от 06 апреля 2020 г. № 45, и определяет перечень документов, необходимых для согласования и</w:t>
      </w:r>
      <w:proofErr w:type="gramEnd"/>
      <w:r w:rsidRPr="00284257">
        <w:rPr>
          <w:rFonts w:ascii="Times New Roman" w:hAnsi="Times New Roman" w:cs="Times New Roman"/>
          <w:sz w:val="28"/>
          <w:szCs w:val="28"/>
        </w:rPr>
        <w:t xml:space="preserve"> утверждения уставов</w:t>
      </w:r>
      <w:r w:rsidRPr="000F0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хуторских, станичных </w:t>
      </w:r>
      <w:r w:rsidRPr="00284257">
        <w:rPr>
          <w:rFonts w:ascii="Times New Roman" w:hAnsi="Times New Roman" w:cs="Times New Roman"/>
          <w:sz w:val="28"/>
          <w:szCs w:val="28"/>
        </w:rPr>
        <w:t xml:space="preserve">казачьих обществ,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и создаваемых на территории </w:t>
      </w:r>
      <w:proofErr w:type="spellStart"/>
      <w:r w:rsidR="00C97E13" w:rsidRPr="00C97E13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C97E13">
        <w:rPr>
          <w:rFonts w:ascii="Times New Roman" w:hAnsi="Times New Roman"/>
          <w:sz w:val="28"/>
          <w:szCs w:val="28"/>
        </w:rPr>
        <w:t xml:space="preserve"> </w:t>
      </w:r>
      <w:r w:rsidRPr="00DD0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DF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казачьи общества), </w:t>
      </w:r>
      <w:r w:rsidRPr="00284257">
        <w:rPr>
          <w:rFonts w:ascii="Times New Roman" w:hAnsi="Times New Roman" w:cs="Times New Roman"/>
          <w:sz w:val="28"/>
          <w:szCs w:val="28"/>
        </w:rPr>
        <w:t xml:space="preserve">сроки и порядок их представления и рассмотрения, порядок принятия решений о согласовании и утверждении этих уставов. </w:t>
      </w:r>
      <w:bookmarkStart w:id="0" w:name="P31"/>
      <w:bookmarkEnd w:id="0"/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2. Уставы хуторских, станичных, казачьих обществ, создавае</w:t>
      </w:r>
      <w:r>
        <w:rPr>
          <w:rFonts w:ascii="Times New Roman" w:hAnsi="Times New Roman" w:cs="Times New Roman"/>
          <w:sz w:val="28"/>
          <w:szCs w:val="28"/>
        </w:rPr>
        <w:t xml:space="preserve">мых (действующих) на территории </w:t>
      </w:r>
      <w:proofErr w:type="spellStart"/>
      <w:r w:rsidR="00C97E13" w:rsidRPr="00C97E13">
        <w:rPr>
          <w:rFonts w:ascii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46541">
        <w:rPr>
          <w:rFonts w:ascii="Times New Roman" w:hAnsi="Times New Roman" w:cs="Times New Roman"/>
          <w:sz w:val="28"/>
          <w:szCs w:val="28"/>
        </w:rPr>
        <w:t xml:space="preserve">, согласовываются с атаманом районного (юртового) </w:t>
      </w:r>
      <w:r w:rsidRPr="00740E4F">
        <w:rPr>
          <w:rFonts w:ascii="Times New Roman" w:hAnsi="Times New Roman" w:cs="Times New Roman"/>
          <w:sz w:val="28"/>
          <w:szCs w:val="28"/>
        </w:rPr>
        <w:t>либо окружного (</w:t>
      </w:r>
      <w:proofErr w:type="spellStart"/>
      <w:r w:rsidRPr="00740E4F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740E4F">
        <w:rPr>
          <w:rFonts w:ascii="Times New Roman" w:hAnsi="Times New Roman" w:cs="Times New Roman"/>
          <w:sz w:val="28"/>
          <w:szCs w:val="28"/>
        </w:rPr>
        <w:t>)</w:t>
      </w:r>
      <w:r w:rsidRPr="00B46541">
        <w:rPr>
          <w:rFonts w:ascii="Times New Roman" w:hAnsi="Times New Roman" w:cs="Times New Roman"/>
          <w:sz w:val="28"/>
          <w:szCs w:val="28"/>
        </w:rPr>
        <w:t xml:space="preserve"> казачьего общества.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3. Уставы хуторских, станичных казачьих обществ, создаваемых (действующих) на территориях двух и более  сельских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46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B46541">
        <w:rPr>
          <w:rFonts w:ascii="Times New Roman" w:hAnsi="Times New Roman" w:cs="Times New Roman"/>
          <w:sz w:val="28"/>
          <w:szCs w:val="28"/>
        </w:rPr>
        <w:t xml:space="preserve">, согласовываются с главами соответствующих  сельских поселений, а также с атаманом районного (юртового) </w:t>
      </w:r>
      <w:r w:rsidRPr="00740E4F">
        <w:rPr>
          <w:rFonts w:ascii="Times New Roman" w:hAnsi="Times New Roman" w:cs="Times New Roman"/>
          <w:sz w:val="28"/>
          <w:szCs w:val="28"/>
        </w:rPr>
        <w:t>либо окружного (</w:t>
      </w:r>
      <w:proofErr w:type="spellStart"/>
      <w:r w:rsidRPr="00740E4F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740E4F">
        <w:rPr>
          <w:rFonts w:ascii="Times New Roman" w:hAnsi="Times New Roman" w:cs="Times New Roman"/>
          <w:sz w:val="28"/>
          <w:szCs w:val="28"/>
        </w:rPr>
        <w:t>)</w:t>
      </w:r>
      <w:r w:rsidRPr="00B46541">
        <w:rPr>
          <w:rFonts w:ascii="Times New Roman" w:hAnsi="Times New Roman" w:cs="Times New Roman"/>
          <w:sz w:val="28"/>
          <w:szCs w:val="28"/>
        </w:rPr>
        <w:t xml:space="preserve"> казачьего общества.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6541">
        <w:rPr>
          <w:rFonts w:ascii="Times New Roman" w:hAnsi="Times New Roman" w:cs="Times New Roman"/>
          <w:sz w:val="28"/>
          <w:szCs w:val="28"/>
        </w:rPr>
        <w:t>. Согласование уставов казачьих обществ осуществляется после: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принятия высшим органом управления казачьего общества решения об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>утверждении устава этого казачьего общества.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представление о согласовании устава казачьего общества. К представлению прилагаются: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5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6541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представление о согласовании устава казачьего общества.</w:t>
      </w:r>
      <w:proofErr w:type="gramEnd"/>
      <w:r w:rsidRPr="00B46541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7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. </w:t>
      </w:r>
      <w:r w:rsidRPr="00CD0390">
        <w:rPr>
          <w:rFonts w:ascii="Times New Roman" w:hAnsi="Times New Roman" w:cs="Times New Roman"/>
          <w:sz w:val="28"/>
          <w:szCs w:val="28"/>
        </w:rPr>
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</w:t>
      </w:r>
      <w:r w:rsidRPr="00B46541">
        <w:rPr>
          <w:rFonts w:ascii="Times New Roman" w:hAnsi="Times New Roman" w:cs="Times New Roman"/>
          <w:sz w:val="28"/>
          <w:szCs w:val="28"/>
        </w:rPr>
        <w:t xml:space="preserve"> до направления другим должностным лицам, названным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9068C9"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 xml:space="preserve">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>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в течение 14 календарных дней со дня поступления указанных документов.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hyperlink w:anchor="P52">
        <w:r w:rsidRPr="00EC3B54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пунктом 1</w:t>
        </w:r>
      </w:hyperlink>
      <w:r w:rsidRPr="00EC3B54">
        <w:rPr>
          <w:rFonts w:ascii="Times New Roman" w:hAnsi="Times New Roman" w:cs="Times New Roman"/>
          <w:sz w:val="28"/>
          <w:szCs w:val="28"/>
        </w:rPr>
        <w:t xml:space="preserve">0 </w:t>
      </w:r>
      <w:r w:rsidRPr="00B46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46541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6541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9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несоблюдение требований к их оформлению, порядку и сроку представления;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>
        <w:rPr>
          <w:rFonts w:ascii="Times New Roman" w:hAnsi="Times New Roman" w:cs="Times New Roman"/>
          <w:sz w:val="28"/>
          <w:szCs w:val="28"/>
        </w:rPr>
        <w:t>15</w:t>
      </w:r>
      <w:r w:rsidRPr="00B46541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несоблюдение требований к их оформлению, порядку и сроку представления;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 xml:space="preserve">оложения, представления о согласовании устава казачьего общества и документов, предусмотренных </w:t>
      </w:r>
      <w:hyperlink w:anchor="P42">
        <w:r w:rsidRPr="008D513B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8D513B"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при условии устранения оснований, послуживших причиной для принятия указанного решения.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Повторное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B46541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541">
        <w:rPr>
          <w:rFonts w:ascii="Times New Roman" w:hAnsi="Times New Roman" w:cs="Times New Roman"/>
          <w:sz w:val="28"/>
          <w:szCs w:val="28"/>
        </w:rPr>
        <w:t xml:space="preserve"> о согласовании устава казачьего общества и документов, предусмотренных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Pr="00C3366A">
        <w:rPr>
          <w:rFonts w:ascii="Times New Roman" w:hAnsi="Times New Roman" w:cs="Times New Roman"/>
          <w:sz w:val="28"/>
          <w:szCs w:val="28"/>
        </w:rPr>
        <w:t xml:space="preserve">6 </w:t>
      </w:r>
      <w:r w:rsidRPr="00B465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 xml:space="preserve">оложения, и принятие по этому представлению решения осуществляются в порядке, предусмотренном </w:t>
      </w:r>
      <w:hyperlink w:anchor="P50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C3366A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C3366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не ограничено.</w:t>
      </w:r>
    </w:p>
    <w:p w:rsidR="007636D5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>
        <w:rPr>
          <w:rFonts w:ascii="Times New Roman" w:hAnsi="Times New Roman" w:cs="Times New Roman"/>
          <w:sz w:val="28"/>
          <w:szCs w:val="28"/>
        </w:rPr>
        <w:t>17</w:t>
      </w:r>
      <w:r w:rsidRPr="00B46541">
        <w:rPr>
          <w:rFonts w:ascii="Times New Roman" w:hAnsi="Times New Roman" w:cs="Times New Roman"/>
          <w:sz w:val="28"/>
          <w:szCs w:val="28"/>
        </w:rPr>
        <w:t>. Уставы хуторских, станичных, городск</w:t>
      </w:r>
      <w:r w:rsidRPr="007A068A">
        <w:rPr>
          <w:rFonts w:ascii="Times New Roman" w:hAnsi="Times New Roman" w:cs="Times New Roman"/>
          <w:sz w:val="28"/>
          <w:szCs w:val="28"/>
        </w:rPr>
        <w:t xml:space="preserve">их </w:t>
      </w:r>
      <w:r w:rsidRPr="00B46541">
        <w:rPr>
          <w:rFonts w:ascii="Times New Roman" w:hAnsi="Times New Roman" w:cs="Times New Roman"/>
          <w:sz w:val="28"/>
          <w:szCs w:val="28"/>
        </w:rPr>
        <w:t>казачьих обществ, создаваемых (действующих) на территориях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6541">
        <w:rPr>
          <w:rFonts w:ascii="Times New Roman" w:hAnsi="Times New Roman" w:cs="Times New Roman"/>
          <w:sz w:val="28"/>
          <w:szCs w:val="28"/>
        </w:rPr>
        <w:t>,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  <w:r w:rsidRPr="00B46541">
        <w:rPr>
          <w:rFonts w:ascii="Times New Roman" w:hAnsi="Times New Roman" w:cs="Times New Roman"/>
          <w:sz w:val="28"/>
          <w:szCs w:val="28"/>
        </w:rPr>
        <w:t xml:space="preserve"> утверждаются главами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6541">
        <w:rPr>
          <w:rFonts w:ascii="Times New Roman" w:hAnsi="Times New Roman" w:cs="Times New Roman"/>
          <w:sz w:val="28"/>
          <w:szCs w:val="28"/>
        </w:rPr>
        <w:t>,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Уставы хуторских, станичных </w:t>
      </w:r>
      <w:r w:rsidRPr="00B46541">
        <w:rPr>
          <w:rFonts w:ascii="Times New Roman" w:hAnsi="Times New Roman" w:cs="Times New Roman"/>
          <w:sz w:val="28"/>
          <w:szCs w:val="28"/>
        </w:rPr>
        <w:t xml:space="preserve">казачьих обществ, создаваемых (действующих) на территориях двух и более  сельских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46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B46541">
        <w:rPr>
          <w:rFonts w:ascii="Times New Roman" w:hAnsi="Times New Roman" w:cs="Times New Roman"/>
          <w:sz w:val="28"/>
          <w:szCs w:val="28"/>
        </w:rPr>
        <w:t xml:space="preserve">, утверждаются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B46541">
        <w:rPr>
          <w:rFonts w:ascii="Times New Roman" w:hAnsi="Times New Roman" w:cs="Times New Roman"/>
          <w:sz w:val="28"/>
          <w:szCs w:val="28"/>
        </w:rPr>
        <w:t>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>
        <w:rPr>
          <w:rFonts w:ascii="Times New Roman" w:hAnsi="Times New Roman" w:cs="Times New Roman"/>
          <w:sz w:val="28"/>
          <w:szCs w:val="28"/>
        </w:rPr>
        <w:t>20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Pr="00492A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2A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представление об утверждении устава казачьего общества. К представлению прилагаются: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>-</w:t>
      </w:r>
      <w:hyperlink w:anchor="P38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B465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Pr="006E588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6E588A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 xml:space="preserve">оложения,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>представление об утверждении устава казачьего общества. К представлению прилагаются: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5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>
        <w:rPr>
          <w:rFonts w:ascii="Times New Roman" w:hAnsi="Times New Roman" w:cs="Times New Roman"/>
          <w:sz w:val="28"/>
          <w:szCs w:val="28"/>
        </w:rPr>
        <w:t>22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76">
        <w:r w:rsidRPr="00CD6AA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>
        <w:rPr>
          <w:rFonts w:ascii="Times New Roman" w:hAnsi="Times New Roman" w:cs="Times New Roman"/>
          <w:sz w:val="28"/>
          <w:szCs w:val="28"/>
        </w:rPr>
        <w:t>23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67">
        <w:r w:rsidRPr="00CD6AA0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CD6AA0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в течение 30 календарных дней со дня поступления указанных документов.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r>
        <w:rPr>
          <w:rFonts w:ascii="Times New Roman" w:hAnsi="Times New Roman" w:cs="Times New Roman"/>
          <w:sz w:val="28"/>
          <w:szCs w:val="28"/>
        </w:rPr>
        <w:t>24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87">
        <w:r w:rsidRPr="001023BB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1023BB"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46541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hyperlink w:anchor="P67">
        <w:r w:rsidRPr="00A762E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 xml:space="preserve">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306D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46541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указыва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46541">
        <w:rPr>
          <w:rFonts w:ascii="Times New Roman" w:hAnsi="Times New Roman" w:cs="Times New Roman"/>
          <w:sz w:val="28"/>
          <w:szCs w:val="28"/>
        </w:rPr>
        <w:t>: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>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541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B46541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541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B46541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6541">
        <w:rPr>
          <w:rFonts w:ascii="Times New Roman" w:hAnsi="Times New Roman" w:cs="Times New Roman"/>
          <w:sz w:val="28"/>
          <w:szCs w:val="28"/>
        </w:rPr>
        <w:t xml:space="preserve">бразец титульного листа устава казачьего общества приведен в </w:t>
      </w:r>
      <w:hyperlink w:anchor="P118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оложению.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46541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Pr="0050197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50197A">
        <w:rPr>
          <w:rFonts w:ascii="Times New Roman" w:hAnsi="Times New Roman" w:cs="Times New Roman"/>
          <w:sz w:val="28"/>
          <w:szCs w:val="28"/>
        </w:rPr>
        <w:t xml:space="preserve"> нас</w:t>
      </w:r>
      <w:r w:rsidRPr="00B46541">
        <w:rPr>
          <w:rFonts w:ascii="Times New Roman" w:hAnsi="Times New Roman" w:cs="Times New Roman"/>
          <w:sz w:val="28"/>
          <w:szCs w:val="28"/>
        </w:rPr>
        <w:t xml:space="preserve">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несоблюдение требований к их оформлению, порядку и сроку представления;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  <w:r>
        <w:rPr>
          <w:rFonts w:ascii="Times New Roman" w:hAnsi="Times New Roman" w:cs="Times New Roman"/>
          <w:sz w:val="28"/>
          <w:szCs w:val="28"/>
        </w:rPr>
        <w:t>29</w:t>
      </w:r>
      <w:r w:rsidRPr="00B46541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7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6A45FC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пунктом 2</w:t>
        </w:r>
      </w:hyperlink>
      <w:r w:rsidRPr="006A45FC">
        <w:rPr>
          <w:rFonts w:ascii="Times New Roman" w:hAnsi="Times New Roman" w:cs="Times New Roman"/>
          <w:sz w:val="28"/>
          <w:szCs w:val="28"/>
        </w:rPr>
        <w:t>2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несоблюдение требований к их оформлению, порядку и сроку представления;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541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недостоверных или неполных сведений.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>
        <w:r w:rsidRPr="004F4AE4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4F4AE4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4AE4"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 xml:space="preserve">оложения, представления об утверждении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 xml:space="preserve">устава казачьего общества и документов, предусмотренных </w:t>
      </w:r>
      <w:hyperlink w:anchor="P76">
        <w:r w:rsidRPr="004F4AE4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4F4AE4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AE4"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оложения, при условии устранения оснований, послуживших причиной для принятия указанного решения.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Повторное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B46541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541">
        <w:rPr>
          <w:rFonts w:ascii="Times New Roman" w:hAnsi="Times New Roman" w:cs="Times New Roman"/>
          <w:sz w:val="28"/>
          <w:szCs w:val="28"/>
        </w:rPr>
        <w:t xml:space="preserve"> об утверждении устава казачьего общества и документов, предусмотренных </w:t>
      </w:r>
      <w:hyperlink w:anchor="P76">
        <w:r w:rsidRPr="004F4AE4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4F4AE4"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21 настоящего П</w:t>
      </w:r>
      <w:r w:rsidRPr="00B46541">
        <w:rPr>
          <w:rFonts w:ascii="Times New Roman" w:hAnsi="Times New Roman" w:cs="Times New Roman"/>
          <w:sz w:val="28"/>
          <w:szCs w:val="28"/>
        </w:rPr>
        <w:t xml:space="preserve">оложения, и принятие по этому представлению решения осуществляются в порядке, предусмотренном </w:t>
      </w:r>
      <w:hyperlink w:anchor="P86">
        <w:r w:rsidRPr="004F4AE4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541">
        <w:rPr>
          <w:rFonts w:ascii="Times New Roman" w:hAnsi="Times New Roman" w:cs="Times New Roman"/>
          <w:sz w:val="28"/>
          <w:szCs w:val="28"/>
        </w:rPr>
        <w:t>оложения.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Pr="00997C6F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997C6F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7C6F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:rsidR="007636D5" w:rsidRPr="00B46541" w:rsidRDefault="007636D5" w:rsidP="0076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6D5" w:rsidRPr="00B46541" w:rsidRDefault="007636D5" w:rsidP="00763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6D5" w:rsidRPr="00B46541" w:rsidRDefault="007636D5" w:rsidP="00763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6D5" w:rsidRPr="00B46541" w:rsidRDefault="007636D5" w:rsidP="00763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6D5" w:rsidRPr="00B46541" w:rsidRDefault="007636D5" w:rsidP="00763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6D5" w:rsidRDefault="007636D5" w:rsidP="00763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4FD4" w:rsidRDefault="00FA4FD4"/>
    <w:sectPr w:rsidR="00FA4FD4" w:rsidSect="00FE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6D5"/>
    <w:rsid w:val="007636D5"/>
    <w:rsid w:val="00C97E13"/>
    <w:rsid w:val="00FA4FD4"/>
    <w:rsid w:val="00FE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636D5"/>
    <w:rPr>
      <w:color w:val="0000FF"/>
    </w:rPr>
  </w:style>
  <w:style w:type="paragraph" w:customStyle="1" w:styleId="ConsPlusNormal">
    <w:name w:val="ConsPlusNormal"/>
    <w:qFormat/>
    <w:rsid w:val="007636D5"/>
    <w:pPr>
      <w:widowControl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Title">
    <w:name w:val="ConsPlusTitle"/>
    <w:qFormat/>
    <w:rsid w:val="007636D5"/>
    <w:pPr>
      <w:widowControl w:val="0"/>
      <w:spacing w:after="0" w:line="240" w:lineRule="auto"/>
    </w:pPr>
    <w:rPr>
      <w:rFonts w:eastAsia="Times New Roman" w:cs="Calibri"/>
      <w:b/>
      <w:szCs w:val="20"/>
    </w:rPr>
  </w:style>
  <w:style w:type="paragraph" w:styleId="a3">
    <w:name w:val="No Spacing"/>
    <w:uiPriority w:val="1"/>
    <w:qFormat/>
    <w:rsid w:val="007636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2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FFE1957F9D06ACD5D5B4F39F2Az0X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FFE1957F9D06ACD5D5B4F39F2Az0X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1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5" Type="http://schemas.openxmlformats.org/officeDocument/2006/relationships/hyperlink" Target="consultantplus://offline/ref=235F6CBEA97F99FECE88A3A0D7B93090947BDCCB2BFF162026EBB8089A982AF6FFE1957F9D06ACD5D5B4F39F2Az0X6H" TargetMode="External"/><Relationship Id="rId1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104E-3CD6-49EB-BFB4-BEB5FA58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2991</Words>
  <Characters>17054</Characters>
  <Application>Microsoft Office Word</Application>
  <DocSecurity>0</DocSecurity>
  <Lines>142</Lines>
  <Paragraphs>40</Paragraphs>
  <ScaleCrop>false</ScaleCrop>
  <Company>Microsoft</Company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2020-11-11T06:53:00Z</dcterms:created>
  <dcterms:modified xsi:type="dcterms:W3CDTF">2020-11-23T11:38:00Z</dcterms:modified>
</cp:coreProperties>
</file>